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1F" w:rsidRPr="000C571F" w:rsidRDefault="000C571F" w:rsidP="000C571F">
      <w:pPr>
        <w:jc w:val="center"/>
        <w:rPr>
          <w:rFonts w:ascii="Times New Roman" w:hAnsi="Times New Roman" w:cs="Times New Roman"/>
          <w:b/>
          <w:sz w:val="32"/>
        </w:rPr>
      </w:pPr>
      <w:r w:rsidRPr="000C571F">
        <w:rPr>
          <w:rFonts w:ascii="Times New Roman" w:hAnsi="Times New Roman" w:cs="Times New Roman"/>
          <w:b/>
          <w:sz w:val="32"/>
        </w:rPr>
        <w:t>Общие условия договора займа</w:t>
      </w:r>
      <w:r>
        <w:rPr>
          <w:rFonts w:ascii="Times New Roman" w:hAnsi="Times New Roman" w:cs="Times New Roman"/>
          <w:b/>
          <w:sz w:val="32"/>
        </w:rPr>
        <w:t>.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23"/>
        <w:gridCol w:w="695"/>
        <w:gridCol w:w="1005"/>
        <w:gridCol w:w="1002"/>
        <w:gridCol w:w="1431"/>
        <w:gridCol w:w="224"/>
        <w:gridCol w:w="788"/>
        <w:gridCol w:w="316"/>
        <w:gridCol w:w="996"/>
        <w:gridCol w:w="2375"/>
        <w:gridCol w:w="326"/>
      </w:tblGrid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0C571F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C571F">
              <w:rPr>
                <w:rFonts w:ascii="Times New Roman" w:hAnsi="Times New Roman" w:cs="Times New Roman"/>
                <w:b/>
                <w:sz w:val="24"/>
                <w:szCs w:val="24"/>
              </w:rPr>
              <w:t>. Общие  условия договора:</w:t>
            </w:r>
          </w:p>
        </w:tc>
      </w:tr>
      <w:tr w:rsidR="00AF7539" w:rsidRPr="000C571F" w:rsidTr="000C571F">
        <w:trPr>
          <w:trHeight w:val="945"/>
        </w:trPr>
        <w:tc>
          <w:tcPr>
            <w:tcW w:w="9923" w:type="dxa"/>
            <w:gridSpan w:val="11"/>
            <w:shd w:val="clear" w:color="FFFFFF" w:fill="auto"/>
          </w:tcPr>
          <w:p w:rsidR="00AF7539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.1. Настоящий Договор считается заключенным при достижении согласия между Кредитором и Заемщиком по всем индивидуальным условиям договора, указанным в разделе 1 настоящего Договора и с момента передачи Заемщику денежных средств. Датой выдачи займа считается дата выдачи из кассы  денежных средств  Заемщику или зачисление денежных средств на счет Заемщика (по выбору Кредитора в зависимости от вида займа).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.2. Датой исполнения Заемщиком своего обязательства по возврату суммы займа и уплате процентов Кредитору считается дата поступления соответствующих сумм от Заемщика в кассу или на расчетный счет Кредитора.</w:t>
            </w:r>
          </w:p>
          <w:p w:rsidR="000C571F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b/>
                <w:sz w:val="24"/>
                <w:szCs w:val="24"/>
              </w:rPr>
              <w:t>2. Условия погашения займа и начисленных на него процентов.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 xml:space="preserve">2.1. Проценты начисляются ежемесячно по формуле простых процентов на остаток задолженности по займу, на начало операционного дня в соответствии с расчетной базой, в которой количество дней в году и количество дней в месяце принимаются </w:t>
            </w:r>
            <w:proofErr w:type="gramStart"/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равными</w:t>
            </w:r>
            <w:proofErr w:type="gramEnd"/>
            <w:r w:rsidRPr="000C571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количеству фактических календарных дней. Проценты  за пользование займом начисляются, начиная с даты, следующей за датой выдачи займа, и заканчивая датой фактического возврата займа.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2.2. Сумма подлежащих уплате процентов начисляется ежемесячно на последнее число (включительно) текущего месяца. За последний месяц пользования займом – на дату фактического возврата займа (включительно) Кредитору.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Pr="000C571F" w:rsidRDefault="000C571F" w:rsidP="008E5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 xml:space="preserve">2.3. Погашение займа и уплата процентов  по Договору осуществляются в соответствии с Графиком платежей, который является неотъемлемой частью - Приложением №1- настоящего Договора.   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2.4. Сумма произведенного Заемщиком платежа по договору в случае, если она недостаточна для полного исполнения обязательств заемщика по настоящему договору, погашает задолженность заемщика в следующей очередности:</w:t>
            </w:r>
          </w:p>
          <w:p w:rsid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1) задолженность по процентам;</w:t>
            </w:r>
          </w:p>
          <w:p w:rsid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2) задолженность по основному долгу;</w:t>
            </w:r>
          </w:p>
          <w:p w:rsid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3) неустойка (штраф, пеня);</w:t>
            </w:r>
          </w:p>
          <w:p w:rsid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4) проценты, начисленные за текущий период платежей;</w:t>
            </w:r>
          </w:p>
          <w:p w:rsid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5) сумма основного долга за текущий период платежей;</w:t>
            </w:r>
          </w:p>
          <w:p w:rsidR="00AF7539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6) иные платежи, предусмотренные законодательством Российской Федерации о потребительском кредите (займе) или договором потребительского кредита (займа).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2.5. При досрочном возврате займа, проценты начисляются и уплачиваются Заемщиком за фактический срок пользования займом. После осуществления Заемщиком частичного досрочного возврата займа,  если в результате произошло изменение полной стоимости займа, Кредитор в течение 15 (Пятнадцати) рабочих дней от даты частичного досрочного погашения займа передает Заемщику новый график платежей с учетом изменения размера, количества, и срока платежей, а также содержащий новое значение ПСК.</w:t>
            </w:r>
          </w:p>
          <w:p w:rsidR="000C571F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Pr="000C571F" w:rsidRDefault="000C571F" w:rsidP="000C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C571F">
              <w:rPr>
                <w:rFonts w:ascii="Times New Roman" w:hAnsi="Times New Roman" w:cs="Times New Roman"/>
                <w:b/>
                <w:sz w:val="24"/>
                <w:szCs w:val="24"/>
              </w:rPr>
              <w:t>. Права и обязанности сторон.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1. Заемщик обязан:</w:t>
            </w:r>
          </w:p>
          <w:p w:rsidR="00AF7539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• Осуществлять погашение займа и уплату процентов в сроки, предусмотренные настоящим договором и графиком платежей;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• Заемщик обязан уведомить кредитора об изменении контактной информации, используемой для связи с ним, об изменении способа связи кредитора с ним.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• В случае прекращения членства в Кооперативе досрочно погасить задолженность по займу и проценты в соответствии с условиями настоящего Договора и внутренних нормативных документов Кооператива в течение тридцати календарных дней с момента направления Заемщику уведомления Кооперативом о погашении задолженности.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Pr="000C571F" w:rsidRDefault="000C571F" w:rsidP="000C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 xml:space="preserve">.2. Заемщик  вправе прекратить действие настоящего Договора в любое время путем досрочного погашения предоставленного займа и уплаты процентов за фактическое время его </w:t>
            </w:r>
            <w:r w:rsidRPr="000C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использования.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.3. Кредитор вправе:</w:t>
            </w:r>
          </w:p>
          <w:p w:rsidR="00AF7539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• Уменьшить  в одностороннем порядке процентную ставку по займу, а также размер неустойки (штрафа, пени) или отменить ее полностью или частично, установить период, в течение которого она не взимается, либо принять решение об отказе взимать неустойку (штраф, пени),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• Изменить  общие условия договора при условии, что это не повлечет за собой возникновение новых или увеличение размера существующих денежных обязательств заемщика по настоящему договору.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• В случае нарушения Заемщиком условий настоящего договора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</w:t>
            </w:r>
            <w:proofErr w:type="gramStart"/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C571F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 ста восьмидесяти календарных дней    потребовать досрочного возврата оставшейся суммы займа вместе с причитающимися процентами в течении тридцати календарных дней с момента направления Кредитором уведомления.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• В случае нарушения Заемщиком условий настоящего договора, заключенного на срок менее чем шестьдесят календарных дней, по сроку возврата сумм основного долга  и (или) уплаты процентов продолжительностью (общей продолжительностью) более чем десять календарных дней в течени</w:t>
            </w:r>
            <w:proofErr w:type="gramStart"/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C571F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 ста восьмидесяти календарных дней Кредитор вправе  потребовать досрочного возврата оставшейся суммы займа вместе с причитающимися процентами в течении десяти календарных дней с момента направления Кооперативом уведомления.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• Предъявить к Заемщику в судебном порядке требование об уплате задолженности, образовавшейся к моменту подачи заявления в суд или на момент его рассмотрения, и взыскания всех задолженностей, возникших по договору.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4. Кредитор обязан:</w:t>
            </w:r>
          </w:p>
          <w:p w:rsid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• без дополнительной оплаты проводить операции, связанные с выдачей займа;</w:t>
            </w:r>
          </w:p>
          <w:p w:rsidR="00AF7539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• обеспечить  Заемщику доступ к следующей информации: размер текущей задолженности, даты и размеры произведенных и предстоящих платежей Заемщика настоящему договору;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 xml:space="preserve">• направить Заемщику уведомление </w:t>
            </w:r>
            <w:proofErr w:type="gramStart"/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C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proofErr w:type="gramEnd"/>
            <w:r w:rsidRPr="000C571F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договора, а в случае изменения размера предстоящих платежей также информацию о предстоящих платежах.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• рассчитать и довести до сведения Заемщика полную стоимость займа по формуле согласно ст. 6 ФЗ «О потребительском кредите (займе)».  На момент заключения договора полная стоимость займа не может превышать рассчитанное Банком России среднерыночное значение полной стоимости потребительского кредита (займа) соответствующей категории потребительского кредита (займа), применяемое в соответствующем календарном квартале, более чем на одну треть.</w:t>
            </w:r>
          </w:p>
          <w:p w:rsidR="000C571F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C571F">
              <w:rPr>
                <w:rFonts w:ascii="Times New Roman" w:hAnsi="Times New Roman" w:cs="Times New Roman"/>
                <w:b/>
                <w:sz w:val="24"/>
                <w:szCs w:val="24"/>
              </w:rPr>
              <w:t>. Рассмотрение споров.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.1. Стороны будут прилагать все усилия к тому, чтобы решать все разногласия и споры, связанные с настоящим Договором, путем переговоров.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.2. Споры при невозможности их разрешения путем переговоров подлежат рассмотрению по месту жительства/нахождения ответчиков (Заемщика, поручителя, залогодателя). Выбор между несколькими судами, которым будет подсудно дело, принадлежит Кредитору.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0C571F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C571F">
              <w:rPr>
                <w:rFonts w:ascii="Times New Roman" w:hAnsi="Times New Roman" w:cs="Times New Roman"/>
                <w:b/>
                <w:sz w:val="24"/>
                <w:szCs w:val="24"/>
              </w:rPr>
              <w:t>. Прочие условия.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.1. Заемщик гарантирует, что он заключает настоящий договор не вследствие стечения тяжелых обстоятельств, не на крайне невыгодных для себя условиях и настоящий договор не является для него кабальной сделкой.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.2. Все изменения и дополнения к настоящему договору действительны, если они совершены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письменной форме и подписаны сторонами.</w:t>
            </w:r>
          </w:p>
        </w:tc>
      </w:tr>
      <w:tr w:rsidR="00AF7539" w:rsidRPr="000C571F" w:rsidTr="000C571F">
        <w:tc>
          <w:tcPr>
            <w:tcW w:w="9923" w:type="dxa"/>
            <w:gridSpan w:val="11"/>
            <w:shd w:val="clear" w:color="FFFFFF" w:fill="auto"/>
          </w:tcPr>
          <w:p w:rsidR="00AF7539" w:rsidRPr="000C571F" w:rsidRDefault="000C571F" w:rsidP="000C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.3. Договор составлен в трех экземплярах, имеющих равную юридическую силу, два экзе</w:t>
            </w:r>
            <w:bookmarkStart w:id="0" w:name="_GoBack"/>
            <w:bookmarkEnd w:id="0"/>
            <w:r w:rsidRPr="000C571F">
              <w:rPr>
                <w:rFonts w:ascii="Times New Roman" w:hAnsi="Times New Roman" w:cs="Times New Roman"/>
                <w:sz w:val="24"/>
                <w:szCs w:val="24"/>
              </w:rPr>
              <w:t>мпляра - для Кредитора, один - для Заемщика. Договор действует до полного исполнения Заемщиком обязательств по займу.</w:t>
            </w:r>
          </w:p>
        </w:tc>
      </w:tr>
      <w:tr w:rsidR="00AF7539" w:rsidTr="000C571F">
        <w:trPr>
          <w:gridAfter w:val="1"/>
          <w:wAfter w:w="330" w:type="dxa"/>
        </w:trPr>
        <w:tc>
          <w:tcPr>
            <w:tcW w:w="630" w:type="dxa"/>
            <w:shd w:val="clear" w:color="FFFFFF" w:fill="auto"/>
          </w:tcPr>
          <w:p w:rsidR="00AF7539" w:rsidRDefault="00AF7539" w:rsidP="000C571F">
            <w:pPr>
              <w:jc w:val="both"/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AF7539" w:rsidRDefault="00AF7539" w:rsidP="000C571F">
            <w:pPr>
              <w:jc w:val="both"/>
            </w:pPr>
          </w:p>
        </w:tc>
        <w:tc>
          <w:tcPr>
            <w:tcW w:w="1019" w:type="dxa"/>
            <w:shd w:val="clear" w:color="FFFFFF" w:fill="auto"/>
            <w:vAlign w:val="bottom"/>
          </w:tcPr>
          <w:p w:rsidR="00AF7539" w:rsidRDefault="00AF7539" w:rsidP="000C571F">
            <w:pPr>
              <w:jc w:val="both"/>
            </w:pPr>
          </w:p>
        </w:tc>
        <w:tc>
          <w:tcPr>
            <w:tcW w:w="1016" w:type="dxa"/>
            <w:shd w:val="clear" w:color="FFFFFF" w:fill="auto"/>
            <w:vAlign w:val="bottom"/>
          </w:tcPr>
          <w:p w:rsidR="00AF7539" w:rsidRDefault="00AF7539" w:rsidP="000C571F">
            <w:pPr>
              <w:jc w:val="both"/>
            </w:pPr>
          </w:p>
        </w:tc>
        <w:tc>
          <w:tcPr>
            <w:tcW w:w="1453" w:type="dxa"/>
            <w:shd w:val="clear" w:color="FFFFFF" w:fill="auto"/>
            <w:vAlign w:val="bottom"/>
          </w:tcPr>
          <w:p w:rsidR="00AF7539" w:rsidRDefault="00AF7539" w:rsidP="000C571F">
            <w:pPr>
              <w:jc w:val="both"/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AF7539" w:rsidRDefault="00AF7539" w:rsidP="000C571F">
            <w:pPr>
              <w:jc w:val="both"/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AF7539" w:rsidRDefault="00AF7539" w:rsidP="000C571F">
            <w:pPr>
              <w:jc w:val="both"/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AF7539" w:rsidRDefault="00AF7539" w:rsidP="000C571F">
            <w:pPr>
              <w:jc w:val="both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AF7539" w:rsidRDefault="00AF7539" w:rsidP="000C571F">
            <w:pPr>
              <w:jc w:val="both"/>
            </w:pPr>
          </w:p>
        </w:tc>
        <w:tc>
          <w:tcPr>
            <w:tcW w:w="2414" w:type="dxa"/>
            <w:shd w:val="clear" w:color="FFFFFF" w:fill="auto"/>
            <w:vAlign w:val="bottom"/>
          </w:tcPr>
          <w:p w:rsidR="00AF7539" w:rsidRDefault="00AF7539" w:rsidP="000C571F">
            <w:pPr>
              <w:jc w:val="both"/>
            </w:pPr>
          </w:p>
        </w:tc>
      </w:tr>
    </w:tbl>
    <w:p w:rsidR="00C91D74" w:rsidRDefault="00C91D74" w:rsidP="000C571F"/>
    <w:sectPr w:rsidR="00C91D74" w:rsidSect="00F007EC">
      <w:footerReference w:type="first" r:id="rId7"/>
      <w:pgSz w:w="11907" w:h="16839"/>
      <w:pgMar w:top="709" w:right="850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74" w:rsidRDefault="000C571F">
      <w:pPr>
        <w:spacing w:after="0" w:line="240" w:lineRule="auto"/>
      </w:pPr>
      <w:r>
        <w:separator/>
      </w:r>
    </w:p>
  </w:endnote>
  <w:endnote w:type="continuationSeparator" w:id="0">
    <w:p w:rsidR="00C91D74" w:rsidRDefault="000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031610"/>
      <w:docPartObj>
        <w:docPartGallery w:val="Page Numbers (Top of Page)"/>
      </w:docPartObj>
    </w:sdtPr>
    <w:sdtEndPr/>
    <w:sdtContent>
      <w:p w:rsidR="00AF7539" w:rsidRDefault="000C571F">
        <w:r>
          <w:tab/>
        </w:r>
        <w:r>
          <w:rPr>
            <w:rFonts w:ascii="Arial" w:hAnsi="Arial"/>
            <w:sz w:val="20"/>
          </w:rPr>
          <w:t>Кредитор: _______________________  Договор займа № 0000-ЗМ180100 от 27.02.2018</w:t>
        </w:r>
        <w:r>
          <w:tab/>
        </w:r>
        <w:r>
          <w:ptab w:relativeTo="margin" w:alignment="right" w:leader="none"/>
        </w:r>
        <w:r>
          <w:rPr>
            <w:rFonts w:ascii="Arial" w:hAnsi="Arial"/>
            <w:sz w:val="20"/>
          </w:rPr>
          <w:t>Заемщик: _______________________ страница</w:t>
        </w:r>
        <w:r>
          <w:rPr>
            <w:rFonts w:ascii="Arial" w:hAnsi="Arial"/>
            <w:sz w:val="20"/>
          </w:rPr>
          <w:fldChar w:fldCharType="begin"/>
        </w:r>
        <w:r>
          <w:rPr>
            <w:rFonts w:ascii="Arial" w:hAnsi="Arial"/>
            <w:sz w:val="20"/>
          </w:rPr>
          <w:instrText>PAGE   \* MERGEFORMAT</w:instrText>
        </w:r>
        <w:r>
          <w:rPr>
            <w:rFonts w:ascii="Arial" w:hAnsi="Arial"/>
            <w:sz w:val="20"/>
          </w:rPr>
          <w:fldChar w:fldCharType="end"/>
        </w:r>
      </w:p>
    </w:sdtContent>
  </w:sdt>
  <w:p w:rsidR="00AF7539" w:rsidRDefault="00AF75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74" w:rsidRDefault="000C571F">
      <w:pPr>
        <w:spacing w:after="0" w:line="240" w:lineRule="auto"/>
      </w:pPr>
      <w:r>
        <w:separator/>
      </w:r>
    </w:p>
  </w:footnote>
  <w:footnote w:type="continuationSeparator" w:id="0">
    <w:p w:rsidR="00C91D74" w:rsidRDefault="000C5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39"/>
    <w:rsid w:val="000C571F"/>
    <w:rsid w:val="008E5D44"/>
    <w:rsid w:val="00AF7539"/>
    <w:rsid w:val="00C91D74"/>
    <w:rsid w:val="00CC6265"/>
    <w:rsid w:val="00F0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  <w:style w:type="paragraph" w:styleId="a4">
    <w:name w:val="header"/>
    <w:basedOn w:val="a"/>
    <w:link w:val="a5"/>
    <w:uiPriority w:val="99"/>
    <w:unhideWhenUsed/>
    <w:rsid w:val="000C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71F"/>
  </w:style>
  <w:style w:type="paragraph" w:styleId="a6">
    <w:name w:val="Balloon Text"/>
    <w:basedOn w:val="a"/>
    <w:link w:val="a7"/>
    <w:uiPriority w:val="99"/>
    <w:semiHidden/>
    <w:unhideWhenUsed/>
    <w:rsid w:val="00CC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  <w:style w:type="paragraph" w:styleId="a4">
    <w:name w:val="header"/>
    <w:basedOn w:val="a"/>
    <w:link w:val="a5"/>
    <w:uiPriority w:val="99"/>
    <w:unhideWhenUsed/>
    <w:rsid w:val="000C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71F"/>
  </w:style>
  <w:style w:type="paragraph" w:styleId="a6">
    <w:name w:val="Balloon Text"/>
    <w:basedOn w:val="a"/>
    <w:link w:val="a7"/>
    <w:uiPriority w:val="99"/>
    <w:semiHidden/>
    <w:unhideWhenUsed/>
    <w:rsid w:val="00CC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CREDITLN</dc:creator>
  <cp:lastModifiedBy>CREDITLN</cp:lastModifiedBy>
  <cp:revision>4</cp:revision>
  <cp:lastPrinted>2019-10-02T09:23:00Z</cp:lastPrinted>
  <dcterms:created xsi:type="dcterms:W3CDTF">2018-10-04T05:47:00Z</dcterms:created>
  <dcterms:modified xsi:type="dcterms:W3CDTF">2019-10-02T09:30:00Z</dcterms:modified>
</cp:coreProperties>
</file>